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  <w:rtl w:val="0"/>
        </w:rPr>
        <w:t xml:space="preserve">Reporting PE and sport premium… 700cm1Z-1h Page 1 of 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  <w:rtl w:val="0"/>
        </w:rPr>
        <w:t xml:space="preserve">Reporting PE and sport premium… 700cm1Z-1h Page 2 of 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  <w:rtl w:val="0"/>
        </w:rPr>
        <w:t xml:space="preserve">Reporting PE and sport premium… 700cm1Z-1h Page 3 of 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  <w:rtl w:val="0"/>
        </w:rPr>
        <w:t xml:space="preserve">Reporting PE and sport premium… 700cm1Z-1h Page 4 of 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  <w:rtl w:val="0"/>
        </w:rPr>
        <w:t xml:space="preserve">Reporting PE and sport premium… 700cm1Z-1h Page 5 of 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  <w:rtl w:val="0"/>
        </w:rPr>
        <w:t xml:space="preserve">Reporting PE and sport premium… 700cm1Z-1h Page 6 of 7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64"/>
          <w:sz w:val="20"/>
          <w:szCs w:val="20"/>
          <w:u w:val="none"/>
          <w:shd w:fill="auto" w:val="clear"/>
          <w:vertAlign w:val="baseline"/>
          <w:rtl w:val="0"/>
        </w:rPr>
        <w:t xml:space="preserve">Reporting PE and sport premium… 700cm1Z-1h Page 7 of 7</w:t>
      </w:r>
    </w:p>
    <w:sectPr>
      <w:pgSz w:h="16820" w:w="11900" w:orient="portrait"/>
      <w:pgMar w:bottom="510.2362060546875" w:top="16127.564086914062" w:left="590.8168792724609" w:right="1243.9868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